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2E" w:rsidRPr="006D332E" w:rsidRDefault="00FD01DA" w:rsidP="003406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Сведения о педагогах </w:t>
      </w:r>
    </w:p>
    <w:p w:rsidR="006D332E" w:rsidRPr="006D332E" w:rsidRDefault="006D332E" w:rsidP="003406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D332E">
        <w:rPr>
          <w:rFonts w:ascii="Times New Roman" w:hAnsi="Times New Roman" w:cs="Times New Roman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МДОБУ д/с «Буратино» </w:t>
      </w:r>
      <w:proofErr w:type="gramStart"/>
      <w:r w:rsidRPr="006D332E">
        <w:rPr>
          <w:rFonts w:ascii="Times New Roman" w:hAnsi="Times New Roman" w:cs="Times New Roman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</w:t>
      </w:r>
      <w:proofErr w:type="gramEnd"/>
      <w:r w:rsidRPr="006D332E">
        <w:rPr>
          <w:rFonts w:ascii="Times New Roman" w:hAnsi="Times New Roman" w:cs="Times New Roman"/>
          <w:b/>
          <w:color w:val="C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 Михайловка</w:t>
      </w:r>
      <w:r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4C0236" w:rsidRPr="006D332E" w:rsidRDefault="00FD01DA" w:rsidP="003406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на 202</w:t>
      </w:r>
      <w:r w:rsidR="0071099F"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4</w:t>
      </w:r>
      <w:r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-202</w:t>
      </w:r>
      <w:r w:rsidR="0071099F"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5</w:t>
      </w:r>
      <w:r w:rsidRPr="006D332E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год</w:t>
      </w:r>
    </w:p>
    <w:tbl>
      <w:tblPr>
        <w:tblStyle w:val="a5"/>
        <w:tblW w:w="14710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476"/>
        <w:gridCol w:w="1785"/>
        <w:gridCol w:w="1701"/>
        <w:gridCol w:w="1276"/>
        <w:gridCol w:w="1986"/>
        <w:gridCol w:w="3969"/>
      </w:tblGrid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ФИО</w:t>
            </w:r>
          </w:p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C82465" w:rsidRPr="00076490" w:rsidRDefault="00C82465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785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Общий педагогический стаж работы</w:t>
            </w:r>
          </w:p>
        </w:tc>
        <w:tc>
          <w:tcPr>
            <w:tcW w:w="127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6" w:type="dxa"/>
          </w:tcPr>
          <w:p w:rsidR="00C82465" w:rsidRPr="00C82465" w:rsidRDefault="00C82465" w:rsidP="00C82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Группы, в которых работает педагог</w:t>
            </w:r>
          </w:p>
        </w:tc>
        <w:tc>
          <w:tcPr>
            <w:tcW w:w="3969" w:type="dxa"/>
          </w:tcPr>
          <w:p w:rsidR="00C82465" w:rsidRPr="00076490" w:rsidRDefault="00C82465" w:rsidP="00076490">
            <w:pPr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71099F" w:rsidRDefault="00C82465" w:rsidP="007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Кузьменко Олеся Владимировна</w:t>
            </w:r>
          </w:p>
        </w:tc>
        <w:tc>
          <w:tcPr>
            <w:tcW w:w="147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C82465" w:rsidRPr="00076490" w:rsidRDefault="00C82465" w:rsidP="007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340600" w:rsidRDefault="00C82465" w:rsidP="0071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82465" w:rsidRPr="00340600" w:rsidRDefault="00C82465" w:rsidP="0071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МУЦДПО "Образовательный стандарт", г. Москва, 72 ч.</w:t>
            </w:r>
          </w:p>
          <w:p w:rsidR="00C82465" w:rsidRPr="00340600" w:rsidRDefault="00C82465" w:rsidP="009D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0600">
              <w:rPr>
                <w:rFonts w:ascii="Times New Roman" w:hAnsi="Times New Roman" w:cs="Times New Roman"/>
                <w:sz w:val="20"/>
                <w:szCs w:val="20"/>
              </w:rPr>
              <w:t xml:space="preserve">2021 г., </w:t>
            </w: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 xml:space="preserve">ФГБНУ «ИИДСВ РАО» «Проектирование рабочих программ воспитания в дошкольных образовательных организациях», 36 ч., 2021 г., </w:t>
            </w: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ООО "Центр обучения противодействия коррупции", г. Владивосток, 40 ч.</w:t>
            </w: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 xml:space="preserve">, ГАУ ДПО ПК ИРО «Комплексная оценка качества образования в условиях реализации основной образовательной программы дошкольной образовательной организации», 72 </w:t>
            </w:r>
            <w:proofErr w:type="spellStart"/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а.ч</w:t>
            </w:r>
            <w:proofErr w:type="spellEnd"/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. ,</w:t>
            </w: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31.11.2021,</w:t>
            </w: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 xml:space="preserve">  КГОКУ УМЦ ГОЧС ПБ «Работник </w:t>
            </w:r>
            <w:proofErr w:type="spellStart"/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эвакоприемной</w:t>
            </w:r>
            <w:proofErr w:type="spellEnd"/>
            <w:r w:rsidRPr="0034060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организации», 36 ч., 24.02.2023, ООО «Региональный</w:t>
            </w:r>
            <w:proofErr w:type="gramEnd"/>
            <w:r w:rsidRPr="00340600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повышения квалификации» «Старший воспитатель дошкольного образования по программе ФОП ДО», 72 ч., 09.06.2023 </w:t>
            </w:r>
          </w:p>
          <w:p w:rsidR="00C82465" w:rsidRPr="00340600" w:rsidRDefault="00C82465" w:rsidP="00F44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ООО «РЦПК», «Содержание и организация образовательного процесса в ДОУ с учетом требований ФГОС ДО», 72 ч., 20.01.2023 г., ООО «Центр обучения противодействия коррупции» «Требования о предотвращении и урегулировании конфликта интересов в публичном управлении», 18 ч., 25.03.2024</w:t>
            </w: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Флейтух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Людмила</w:t>
            </w:r>
          </w:p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47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C82465" w:rsidRPr="00076490" w:rsidRDefault="00C82465" w:rsidP="00FD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076490">
              <w:rPr>
                <w:rFonts w:ascii="Times New Roman" w:hAnsi="Times New Roman" w:cs="Times New Roman"/>
              </w:rPr>
              <w:t xml:space="preserve"> л. </w:t>
            </w:r>
          </w:p>
        </w:tc>
        <w:tc>
          <w:tcPr>
            <w:tcW w:w="1276" w:type="dxa"/>
          </w:tcPr>
          <w:p w:rsidR="00C82465" w:rsidRPr="00076490" w:rsidRDefault="00C82465" w:rsidP="001A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076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C82465" w:rsidRPr="00340600" w:rsidRDefault="00C82465" w:rsidP="0080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3969" w:type="dxa"/>
          </w:tcPr>
          <w:p w:rsidR="00C82465" w:rsidRPr="00340600" w:rsidRDefault="00C82465" w:rsidP="0080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C82465" w:rsidRPr="00340600" w:rsidRDefault="00C82465" w:rsidP="0080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00">
              <w:rPr>
                <w:rFonts w:ascii="Times New Roman" w:hAnsi="Times New Roman" w:cs="Times New Roman"/>
                <w:sz w:val="20"/>
                <w:szCs w:val="20"/>
              </w:rPr>
              <w:t>31.05-09.09.2023г «Воспитатель дошкольного образования в условиях реализации ФОП ДО» 72ч</w:t>
            </w:r>
          </w:p>
          <w:p w:rsidR="00C82465" w:rsidRPr="00340600" w:rsidRDefault="00C82465" w:rsidP="00FD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Жихарева Наталья Юрьевна</w:t>
            </w:r>
          </w:p>
        </w:tc>
        <w:tc>
          <w:tcPr>
            <w:tcW w:w="147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2066B8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076490">
              <w:rPr>
                <w:rFonts w:ascii="Times New Roman" w:hAnsi="Times New Roman" w:cs="Times New Roman"/>
              </w:rPr>
              <w:t xml:space="preserve"> л. 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Ошарова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147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FD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076490">
              <w:rPr>
                <w:rFonts w:ascii="Times New Roman" w:hAnsi="Times New Roman" w:cs="Times New Roman"/>
              </w:rPr>
              <w:t xml:space="preserve"> л. 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группа, подготовительная группа</w:t>
            </w:r>
          </w:p>
        </w:tc>
        <w:tc>
          <w:tcPr>
            <w:tcW w:w="3969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Иванова Алёна</w:t>
            </w:r>
          </w:p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76" w:type="dxa"/>
          </w:tcPr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FD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076490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276" w:type="dxa"/>
          </w:tcPr>
          <w:p w:rsidR="00C82465" w:rsidRPr="00076490" w:rsidRDefault="00C82465" w:rsidP="001A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группа, вторая младшая группа</w:t>
            </w:r>
          </w:p>
        </w:tc>
        <w:tc>
          <w:tcPr>
            <w:tcW w:w="3969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C82465" w:rsidRPr="00076490" w:rsidRDefault="00C82465" w:rsidP="00FD01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47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FD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076490">
              <w:rPr>
                <w:rFonts w:ascii="Times New Roman" w:hAnsi="Times New Roman" w:cs="Times New Roman"/>
              </w:rPr>
              <w:t xml:space="preserve"> л. 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2</w:t>
            </w:r>
          </w:p>
        </w:tc>
        <w:tc>
          <w:tcPr>
            <w:tcW w:w="3969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C82465" w:rsidRPr="00C82465" w:rsidRDefault="00C82465" w:rsidP="00C95F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Близнюк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47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7104DF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076490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276" w:type="dxa"/>
          </w:tcPr>
          <w:p w:rsidR="00C82465" w:rsidRPr="00076490" w:rsidRDefault="00C82465" w:rsidP="001A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3969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</w:t>
            </w:r>
          </w:p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proofErr w:type="spellStart"/>
            <w:r w:rsidRPr="00076490">
              <w:rPr>
                <w:rFonts w:ascii="Times New Roman" w:hAnsi="Times New Roman" w:cs="Times New Roman"/>
              </w:rPr>
              <w:t>Губарь</w:t>
            </w:r>
            <w:proofErr w:type="spellEnd"/>
            <w:r w:rsidRPr="00076490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47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FD01DA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076490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3969" w:type="dxa"/>
          </w:tcPr>
          <w:p w:rsidR="00C82465" w:rsidRPr="00076490" w:rsidRDefault="00C82465" w:rsidP="00802E7E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12.01 -20.012023г «Дошкольная педагогика. Воспитание и развитие детей в ДОО в условиях реализации ФГОС ДО»72ч</w:t>
            </w:r>
          </w:p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proofErr w:type="gramStart"/>
            <w:r w:rsidRPr="00076490">
              <w:rPr>
                <w:rFonts w:ascii="Times New Roman" w:hAnsi="Times New Roman" w:cs="Times New Roman"/>
              </w:rPr>
              <w:t>Козий</w:t>
            </w:r>
            <w:proofErr w:type="gramEnd"/>
            <w:r w:rsidRPr="00076490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47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41722E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7649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1</w:t>
            </w:r>
          </w:p>
        </w:tc>
        <w:tc>
          <w:tcPr>
            <w:tcW w:w="3969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31.05-09.09.2023г «Воспитатель дошкольного образования в условиях реализации ФОП ДО» 72ч.</w:t>
            </w:r>
          </w:p>
        </w:tc>
      </w:tr>
      <w:tr w:rsidR="00C82465" w:rsidRPr="00076490" w:rsidTr="00D9667F">
        <w:tc>
          <w:tcPr>
            <w:tcW w:w="675" w:type="dxa"/>
          </w:tcPr>
          <w:p w:rsidR="00C82465" w:rsidRPr="00076490" w:rsidRDefault="00C82465" w:rsidP="00FD01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82465" w:rsidRPr="0041722E" w:rsidRDefault="00C82465" w:rsidP="007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Должанская Валентина Васильевна</w:t>
            </w:r>
          </w:p>
        </w:tc>
        <w:tc>
          <w:tcPr>
            <w:tcW w:w="147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85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 w:rsidRPr="000764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C82465" w:rsidRPr="00076490" w:rsidRDefault="00C82465" w:rsidP="00417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л.</w:t>
            </w:r>
          </w:p>
        </w:tc>
        <w:tc>
          <w:tcPr>
            <w:tcW w:w="1276" w:type="dxa"/>
          </w:tcPr>
          <w:p w:rsidR="00C82465" w:rsidRPr="00076490" w:rsidRDefault="00C82465" w:rsidP="007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82465" w:rsidRPr="00076490" w:rsidRDefault="00C82465" w:rsidP="00730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01DA" w:rsidRPr="00076490" w:rsidRDefault="00FD01DA" w:rsidP="00FD01DA">
      <w:pPr>
        <w:jc w:val="center"/>
        <w:rPr>
          <w:rFonts w:ascii="Times New Roman" w:hAnsi="Times New Roman" w:cs="Times New Roman"/>
        </w:rPr>
      </w:pPr>
    </w:p>
    <w:sectPr w:rsidR="00FD01DA" w:rsidRPr="00076490" w:rsidSect="0034060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2B3F"/>
    <w:multiLevelType w:val="hybridMultilevel"/>
    <w:tmpl w:val="598C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86"/>
    <w:rsid w:val="00076490"/>
    <w:rsid w:val="001A2CC8"/>
    <w:rsid w:val="001A40AA"/>
    <w:rsid w:val="002066B8"/>
    <w:rsid w:val="00340600"/>
    <w:rsid w:val="00357F80"/>
    <w:rsid w:val="0041722E"/>
    <w:rsid w:val="004C0236"/>
    <w:rsid w:val="005131B4"/>
    <w:rsid w:val="00680B86"/>
    <w:rsid w:val="006D332E"/>
    <w:rsid w:val="007104DF"/>
    <w:rsid w:val="0071099F"/>
    <w:rsid w:val="007330E7"/>
    <w:rsid w:val="00741008"/>
    <w:rsid w:val="00742A6F"/>
    <w:rsid w:val="00802E7E"/>
    <w:rsid w:val="009031DB"/>
    <w:rsid w:val="009D4FEA"/>
    <w:rsid w:val="009D7121"/>
    <w:rsid w:val="00AD1356"/>
    <w:rsid w:val="00C82465"/>
    <w:rsid w:val="00C95FF9"/>
    <w:rsid w:val="00CA15DC"/>
    <w:rsid w:val="00D9667F"/>
    <w:rsid w:val="00DC6AAC"/>
    <w:rsid w:val="00EC06C6"/>
    <w:rsid w:val="00F36554"/>
    <w:rsid w:val="00F44486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2024-12-03T03:42:00Z</cp:lastPrinted>
  <dcterms:created xsi:type="dcterms:W3CDTF">2024-12-03T03:36:00Z</dcterms:created>
  <dcterms:modified xsi:type="dcterms:W3CDTF">2024-12-03T04:06:00Z</dcterms:modified>
</cp:coreProperties>
</file>